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31EE" w:rsidRPr="00026BD0" w:rsidP="00462F6E">
      <w:pPr>
        <w:pStyle w:val="Title"/>
        <w:spacing w:line="240" w:lineRule="exact"/>
        <w:rPr>
          <w:color w:val="000000" w:themeColor="text1"/>
          <w:sz w:val="24"/>
          <w:szCs w:val="24"/>
        </w:rPr>
      </w:pPr>
    </w:p>
    <w:p w:rsidR="00462F6E" w:rsidRPr="00026BD0" w:rsidP="00462F6E">
      <w:pPr>
        <w:pStyle w:val="Title"/>
        <w:spacing w:line="240" w:lineRule="exact"/>
        <w:rPr>
          <w:color w:val="000000" w:themeColor="text1"/>
          <w:sz w:val="24"/>
          <w:szCs w:val="24"/>
        </w:rPr>
      </w:pPr>
      <w:r w:rsidRPr="00026BD0">
        <w:rPr>
          <w:color w:val="000000" w:themeColor="text1"/>
          <w:sz w:val="24"/>
          <w:szCs w:val="24"/>
        </w:rPr>
        <w:t>ПОСТАНОВЛЕНИЕ</w:t>
      </w:r>
    </w:p>
    <w:p w:rsidR="00462F6E" w:rsidRPr="00026BD0" w:rsidP="00462F6E">
      <w:pPr>
        <w:pStyle w:val="Title"/>
        <w:spacing w:line="240" w:lineRule="exact"/>
        <w:rPr>
          <w:b w:val="0"/>
          <w:color w:val="000000" w:themeColor="text1"/>
          <w:sz w:val="24"/>
          <w:szCs w:val="24"/>
        </w:rPr>
      </w:pPr>
      <w:r w:rsidRPr="00026BD0">
        <w:rPr>
          <w:b w:val="0"/>
          <w:color w:val="000000" w:themeColor="text1"/>
          <w:sz w:val="24"/>
          <w:szCs w:val="24"/>
        </w:rPr>
        <w:t>о назначении административного наказания</w:t>
      </w:r>
    </w:p>
    <w:p w:rsidR="00462F6E" w:rsidRPr="00026BD0" w:rsidP="00462F6E">
      <w:pPr>
        <w:ind w:firstLine="709"/>
        <w:jc w:val="center"/>
        <w:rPr>
          <w:color w:val="000000" w:themeColor="text1"/>
        </w:rPr>
      </w:pPr>
    </w:p>
    <w:p w:rsidR="00462F6E" w:rsidRPr="00026BD0" w:rsidP="00462F6E">
      <w:pPr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г.Ханты-Мансийск                                                             </w:t>
      </w:r>
      <w:r w:rsidRPr="00026BD0">
        <w:rPr>
          <w:color w:val="000000" w:themeColor="text1"/>
        </w:rPr>
        <w:tab/>
        <w:t xml:space="preserve">          </w:t>
      </w:r>
      <w:r w:rsidRPr="00026BD0" w:rsidR="006665B9">
        <w:rPr>
          <w:color w:val="000000" w:themeColor="text1"/>
        </w:rPr>
        <w:t xml:space="preserve">     </w:t>
      </w:r>
      <w:r w:rsidRPr="00026BD0" w:rsidR="00E109B5">
        <w:rPr>
          <w:color w:val="000000" w:themeColor="text1"/>
        </w:rPr>
        <w:t xml:space="preserve"> </w:t>
      </w:r>
      <w:r w:rsidRPr="00026BD0" w:rsidR="001333CF">
        <w:rPr>
          <w:color w:val="000000" w:themeColor="text1"/>
        </w:rPr>
        <w:t xml:space="preserve">              </w:t>
      </w:r>
      <w:r w:rsidRPr="00026BD0" w:rsidR="0045203D">
        <w:rPr>
          <w:color w:val="000000" w:themeColor="text1"/>
        </w:rPr>
        <w:t xml:space="preserve">     </w:t>
      </w:r>
      <w:r w:rsidRPr="00026BD0" w:rsidR="001333CF">
        <w:rPr>
          <w:color w:val="000000" w:themeColor="text1"/>
        </w:rPr>
        <w:t xml:space="preserve"> </w:t>
      </w:r>
      <w:r w:rsidRPr="00026BD0" w:rsidR="007031EE">
        <w:rPr>
          <w:color w:val="000000" w:themeColor="text1"/>
        </w:rPr>
        <w:t>05</w:t>
      </w:r>
      <w:r w:rsidRPr="00026BD0">
        <w:rPr>
          <w:color w:val="000000" w:themeColor="text1"/>
        </w:rPr>
        <w:t xml:space="preserve"> </w:t>
      </w:r>
      <w:r w:rsidRPr="00026BD0" w:rsidR="007031EE">
        <w:rPr>
          <w:color w:val="000000" w:themeColor="text1"/>
        </w:rPr>
        <w:t>апреля</w:t>
      </w:r>
      <w:r w:rsidRPr="00026BD0" w:rsidR="00A53538">
        <w:rPr>
          <w:color w:val="000000" w:themeColor="text1"/>
        </w:rPr>
        <w:t xml:space="preserve"> 2024</w:t>
      </w:r>
      <w:r w:rsidRPr="00026BD0">
        <w:rPr>
          <w:color w:val="000000" w:themeColor="text1"/>
        </w:rPr>
        <w:t xml:space="preserve"> года </w:t>
      </w:r>
    </w:p>
    <w:p w:rsidR="00462F6E" w:rsidRPr="00026BD0" w:rsidP="00462F6E">
      <w:pPr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  <w:t xml:space="preserve">     </w:t>
      </w:r>
      <w:r w:rsidRPr="00026BD0">
        <w:rPr>
          <w:color w:val="000000" w:themeColor="text1"/>
        </w:rPr>
        <w:tab/>
      </w:r>
    </w:p>
    <w:p w:rsidR="00E109B5" w:rsidRPr="00026BD0" w:rsidP="006665B9">
      <w:pPr>
        <w:ind w:firstLine="708"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Мировой судья судебного участка №3 </w:t>
      </w:r>
      <w:r w:rsidRPr="00026BD0">
        <w:rPr>
          <w:color w:val="000000" w:themeColor="text1"/>
        </w:rPr>
        <w:t>Ханты-Мансийского судебного района Ханты-Мансийского автономного округа-Югры Миненко Ю.Б.,</w:t>
      </w:r>
    </w:p>
    <w:p w:rsidR="00462F6E" w:rsidRPr="00026BD0" w:rsidP="00462F6E">
      <w:pPr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правонарушении, возбужденное по</w:t>
      </w:r>
      <w:r w:rsidRPr="00026BD0">
        <w:rPr>
          <w:color w:val="000000" w:themeColor="text1"/>
        </w:rPr>
        <w:t xml:space="preserve"> ч.2 ст.12.2 КоАП РФ в отношении </w:t>
      </w:r>
      <w:r w:rsidRPr="00026BD0" w:rsidR="007031EE">
        <w:rPr>
          <w:b/>
          <w:color w:val="000000" w:themeColor="text1"/>
        </w:rPr>
        <w:t>Никорич Дмитрия Васильевича</w:t>
      </w:r>
      <w:r w:rsidRPr="00026BD0">
        <w:rPr>
          <w:color w:val="000000" w:themeColor="text1"/>
        </w:rPr>
        <w:t xml:space="preserve">, </w:t>
      </w:r>
      <w:r w:rsidR="006D6A82">
        <w:rPr>
          <w:color w:val="000000" w:themeColor="text1"/>
        </w:rPr>
        <w:t>…</w:t>
      </w:r>
      <w:r w:rsidRPr="00026BD0">
        <w:rPr>
          <w:color w:val="000000" w:themeColor="text1"/>
        </w:rPr>
        <w:t>, ранее привлекавшегося</w:t>
      </w:r>
      <w:r w:rsidRPr="00026BD0">
        <w:rPr>
          <w:color w:val="000000" w:themeColor="text1"/>
        </w:rPr>
        <w:t xml:space="preserve"> к административной ответственности,</w:t>
      </w:r>
    </w:p>
    <w:p w:rsidR="00462F6E" w:rsidRPr="00026BD0" w:rsidP="00462F6E">
      <w:pPr>
        <w:ind w:firstLine="709"/>
        <w:jc w:val="both"/>
        <w:rPr>
          <w:color w:val="000000" w:themeColor="text1"/>
        </w:rPr>
      </w:pPr>
    </w:p>
    <w:p w:rsidR="00462F6E" w:rsidRPr="00026BD0" w:rsidP="00A43BE5">
      <w:pPr>
        <w:jc w:val="center"/>
        <w:rPr>
          <w:color w:val="000000" w:themeColor="text1"/>
        </w:rPr>
      </w:pPr>
      <w:r w:rsidRPr="00026BD0">
        <w:rPr>
          <w:b/>
          <w:color w:val="000000" w:themeColor="text1"/>
        </w:rPr>
        <w:t>УСТАНОВИЛ</w:t>
      </w:r>
      <w:r w:rsidRPr="00026BD0">
        <w:rPr>
          <w:color w:val="000000" w:themeColor="text1"/>
        </w:rPr>
        <w:t>:</w:t>
      </w:r>
    </w:p>
    <w:p w:rsidR="00462F6E" w:rsidRPr="00026BD0" w:rsidP="00462F6E">
      <w:pPr>
        <w:ind w:firstLine="709"/>
        <w:jc w:val="center"/>
        <w:rPr>
          <w:color w:val="000000" w:themeColor="text1"/>
        </w:rPr>
      </w:pPr>
    </w:p>
    <w:p w:rsidR="00462F6E" w:rsidRPr="00026BD0" w:rsidP="00462F6E">
      <w:pPr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Никорич Д.В.</w:t>
      </w:r>
      <w:r w:rsidRPr="00026BD0" w:rsidR="008469C0">
        <w:rPr>
          <w:color w:val="000000" w:themeColor="text1"/>
        </w:rPr>
        <w:t xml:space="preserve"> </w:t>
      </w:r>
      <w:r w:rsidRPr="00026BD0">
        <w:rPr>
          <w:color w:val="000000" w:themeColor="text1"/>
        </w:rPr>
        <w:t>10.01.2024 в 11 час. 48</w:t>
      </w:r>
      <w:r w:rsidRPr="00026BD0" w:rsidR="001E7873">
        <w:rPr>
          <w:color w:val="000000" w:themeColor="text1"/>
        </w:rPr>
        <w:t xml:space="preserve"> мин.</w:t>
      </w:r>
      <w:r w:rsidRPr="00026BD0">
        <w:rPr>
          <w:color w:val="000000" w:themeColor="text1"/>
        </w:rPr>
        <w:t xml:space="preserve"> на 64 км. автодороги Сургут-Нижневартовск в Сургутском районе</w:t>
      </w:r>
      <w:r w:rsidRPr="00026BD0" w:rsidR="00E109B5">
        <w:rPr>
          <w:color w:val="000000" w:themeColor="text1"/>
        </w:rPr>
        <w:t xml:space="preserve"> </w:t>
      </w:r>
      <w:r w:rsidRPr="00026BD0">
        <w:rPr>
          <w:color w:val="000000" w:themeColor="text1"/>
        </w:rPr>
        <w:t>в нарушение п.2 Основных положений по допуску транспортных средств к эксплуатации и обязанности должно</w:t>
      </w:r>
      <w:r w:rsidRPr="00026BD0">
        <w:rPr>
          <w:color w:val="000000" w:themeColor="text1"/>
        </w:rPr>
        <w:t>стных лиц по обеспечению безопасности дорожного движения, утв</w:t>
      </w:r>
      <w:r w:rsidRPr="00026BD0" w:rsidR="00E109B5">
        <w:rPr>
          <w:color w:val="000000" w:themeColor="text1"/>
        </w:rPr>
        <w:t>ержденных</w:t>
      </w:r>
      <w:r w:rsidRPr="00026BD0" w:rsidR="001E7873">
        <w:rPr>
          <w:color w:val="000000" w:themeColor="text1"/>
        </w:rPr>
        <w:t xml:space="preserve"> </w:t>
      </w:r>
      <w:hyperlink r:id="rId4" w:anchor="/document/1305770/entry/0" w:history="1">
        <w:r w:rsidRPr="00026BD0" w:rsidR="001E7873">
          <w:rPr>
            <w:color w:val="000000" w:themeColor="text1"/>
          </w:rPr>
          <w:t>п</w:t>
        </w:r>
        <w:r w:rsidRPr="00026BD0">
          <w:rPr>
            <w:color w:val="000000" w:themeColor="text1"/>
          </w:rPr>
          <w:t>остановлением</w:t>
        </w:r>
      </w:hyperlink>
      <w:r w:rsidRPr="00026BD0">
        <w:rPr>
          <w:color w:val="000000" w:themeColor="text1"/>
        </w:rPr>
        <w:t xml:space="preserve"> Правительства РФ от 23.10.1993 №1090 «О </w:t>
      </w:r>
      <w:hyperlink r:id="rId4" w:anchor="/document/1305770/entry/1000" w:history="1">
        <w:r w:rsidRPr="00026BD0">
          <w:rPr>
            <w:color w:val="000000" w:themeColor="text1"/>
          </w:rPr>
          <w:t>Правилах</w:t>
        </w:r>
      </w:hyperlink>
      <w:r w:rsidRPr="00026BD0">
        <w:rPr>
          <w:color w:val="000000" w:themeColor="text1"/>
        </w:rPr>
        <w:t xml:space="preserve"> дорожного движения», управлял транспортным </w:t>
      </w:r>
      <w:r w:rsidRPr="00026BD0" w:rsidR="006665B9">
        <w:rPr>
          <w:color w:val="000000" w:themeColor="text1"/>
        </w:rPr>
        <w:t xml:space="preserve">средством </w:t>
      </w:r>
      <w:r w:rsidRPr="00026BD0" w:rsidR="00461266">
        <w:rPr>
          <w:color w:val="000000" w:themeColor="text1"/>
        </w:rPr>
        <w:t xml:space="preserve">автомобилем </w:t>
      </w:r>
      <w:r w:rsidRPr="00026BD0">
        <w:rPr>
          <w:color w:val="000000" w:themeColor="text1"/>
        </w:rPr>
        <w:t>марки «</w:t>
      </w:r>
      <w:r w:rsidR="006D6A82">
        <w:rPr>
          <w:color w:val="000000" w:themeColor="text1"/>
        </w:rPr>
        <w:t>...</w:t>
      </w:r>
      <w:r w:rsidRPr="00026BD0" w:rsidR="00A53538">
        <w:rPr>
          <w:color w:val="000000" w:themeColor="text1"/>
        </w:rPr>
        <w:t>»</w:t>
      </w:r>
      <w:r w:rsidRPr="00026BD0">
        <w:rPr>
          <w:color w:val="000000" w:themeColor="text1"/>
        </w:rPr>
        <w:t xml:space="preserve">, </w:t>
      </w:r>
      <w:r w:rsidRPr="00026BD0" w:rsidR="00A53538">
        <w:rPr>
          <w:color w:val="000000" w:themeColor="text1"/>
        </w:rPr>
        <w:t xml:space="preserve">государственный регистрационный знак </w:t>
      </w:r>
      <w:r w:rsidR="006D6A82">
        <w:rPr>
          <w:color w:val="000000" w:themeColor="text1"/>
        </w:rPr>
        <w:t>…</w:t>
      </w:r>
      <w:r w:rsidRPr="00026BD0">
        <w:rPr>
          <w:color w:val="000000" w:themeColor="text1"/>
        </w:rPr>
        <w:t xml:space="preserve"> рег.</w:t>
      </w:r>
      <w:r w:rsidRPr="00026BD0" w:rsidR="00A53538">
        <w:rPr>
          <w:color w:val="000000" w:themeColor="text1"/>
        </w:rPr>
        <w:t xml:space="preserve"> </w:t>
      </w:r>
      <w:r w:rsidRPr="00026BD0" w:rsidR="00E109B5">
        <w:rPr>
          <w:color w:val="000000" w:themeColor="text1"/>
        </w:rPr>
        <w:t xml:space="preserve">без </w:t>
      </w:r>
      <w:r w:rsidRPr="00026BD0">
        <w:rPr>
          <w:color w:val="000000" w:themeColor="text1"/>
        </w:rPr>
        <w:t>установленных на предназначенных для этого местах государственных регистрационны</w:t>
      </w:r>
      <w:r w:rsidRPr="00026BD0">
        <w:rPr>
          <w:color w:val="000000" w:themeColor="text1"/>
        </w:rPr>
        <w:t>х знаков</w:t>
      </w:r>
      <w:r w:rsidRPr="00026BD0" w:rsidR="00E109B5">
        <w:rPr>
          <w:color w:val="000000" w:themeColor="text1"/>
        </w:rPr>
        <w:t>.</w:t>
      </w:r>
    </w:p>
    <w:p w:rsidR="00E109B5" w:rsidRPr="00026BD0" w:rsidP="005708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Никорич Д.В.</w:t>
      </w:r>
      <w:r w:rsidRPr="00026BD0" w:rsidR="00212706">
        <w:rPr>
          <w:color w:val="000000" w:themeColor="text1"/>
        </w:rPr>
        <w:t xml:space="preserve"> в судебное</w:t>
      </w:r>
      <w:r w:rsidRPr="00026BD0" w:rsidR="00462F6E">
        <w:rPr>
          <w:color w:val="000000" w:themeColor="text1"/>
        </w:rPr>
        <w:t xml:space="preserve"> </w:t>
      </w:r>
      <w:r w:rsidRPr="00026BD0" w:rsidR="00212706">
        <w:rPr>
          <w:color w:val="000000" w:themeColor="text1"/>
        </w:rPr>
        <w:t>заседание</w:t>
      </w:r>
      <w:r w:rsidRPr="00026BD0">
        <w:rPr>
          <w:color w:val="000000" w:themeColor="text1"/>
        </w:rPr>
        <w:t xml:space="preserve"> </w:t>
      </w:r>
      <w:r w:rsidRPr="00026BD0" w:rsidR="00212706">
        <w:rPr>
          <w:color w:val="000000" w:themeColor="text1"/>
        </w:rPr>
        <w:t>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212706" w:rsidRPr="00026BD0" w:rsidP="005708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Pr="00026BD0" w:rsidR="007031EE">
        <w:rPr>
          <w:color w:val="000000" w:themeColor="text1"/>
        </w:rPr>
        <w:t>Никорич Д.В.</w:t>
      </w:r>
    </w:p>
    <w:p w:rsidR="00462F6E" w:rsidRPr="00026BD0" w:rsidP="00462F6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26BD0">
        <w:rPr>
          <w:color w:val="000000" w:themeColor="text1"/>
        </w:rPr>
        <w:t xml:space="preserve">Исследовав письменные материалы дела, </w:t>
      </w:r>
      <w:r w:rsidRPr="00026BD0">
        <w:rPr>
          <w:rFonts w:eastAsiaTheme="minorHAnsi"/>
          <w:color w:val="000000" w:themeColor="text1"/>
          <w:lang w:eastAsia="en-US"/>
        </w:rPr>
        <w:t xml:space="preserve">мировой судья приходит к выводу о виновности </w:t>
      </w:r>
      <w:r w:rsidRPr="00026BD0" w:rsidR="007031EE">
        <w:rPr>
          <w:color w:val="000000" w:themeColor="text1"/>
        </w:rPr>
        <w:t>Никорич Д.В.</w:t>
      </w:r>
      <w:r w:rsidRPr="00026BD0" w:rsidR="00F511F7">
        <w:rPr>
          <w:color w:val="000000" w:themeColor="text1"/>
        </w:rPr>
        <w:t xml:space="preserve"> </w:t>
      </w:r>
      <w:r w:rsidRPr="00026BD0">
        <w:rPr>
          <w:rFonts w:eastAsiaTheme="minorHAnsi"/>
          <w:color w:val="000000" w:themeColor="text1"/>
          <w:lang w:eastAsia="en-US"/>
        </w:rPr>
        <w:t>в совершении адм</w:t>
      </w:r>
      <w:r w:rsidRPr="00026BD0">
        <w:rPr>
          <w:rFonts w:eastAsiaTheme="minorHAnsi"/>
          <w:color w:val="000000" w:themeColor="text1"/>
          <w:lang w:eastAsia="en-US"/>
        </w:rPr>
        <w:t>инистративного п</w:t>
      </w:r>
      <w:r w:rsidRPr="00026BD0" w:rsidR="00E873EC">
        <w:rPr>
          <w:rFonts w:eastAsiaTheme="minorHAnsi"/>
          <w:color w:val="000000" w:themeColor="text1"/>
          <w:lang w:eastAsia="en-US"/>
        </w:rPr>
        <w:t xml:space="preserve">равонарушения, предусмотренного ч.2 ст.12.2 </w:t>
      </w:r>
      <w:r w:rsidRPr="00026BD0">
        <w:rPr>
          <w:rFonts w:eastAsiaTheme="minorHAnsi"/>
          <w:color w:val="000000" w:themeColor="text1"/>
          <w:lang w:eastAsia="en-US"/>
        </w:rPr>
        <w:t>КоАП РФ.</w:t>
      </w:r>
    </w:p>
    <w:p w:rsidR="00E873EC" w:rsidRPr="00026BD0" w:rsidP="00E873EC">
      <w:pPr>
        <w:shd w:val="clear" w:color="auto" w:fill="FFFFFF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Согласно </w:t>
      </w:r>
      <w:hyperlink r:id="rId4" w:anchor="/document/12125267/entry/12202" w:history="1">
        <w:r w:rsidRPr="00026BD0">
          <w:rPr>
            <w:iCs/>
            <w:color w:val="000000" w:themeColor="text1"/>
          </w:rPr>
          <w:t>ч</w:t>
        </w:r>
        <w:r w:rsidRPr="00026BD0">
          <w:rPr>
            <w:color w:val="000000" w:themeColor="text1"/>
          </w:rPr>
          <w:t>.</w:t>
        </w:r>
        <w:r w:rsidRPr="00026BD0">
          <w:rPr>
            <w:iCs/>
            <w:color w:val="000000" w:themeColor="text1"/>
          </w:rPr>
          <w:t>2</w:t>
        </w:r>
        <w:r w:rsidRPr="00026BD0">
          <w:rPr>
            <w:color w:val="000000" w:themeColor="text1"/>
          </w:rPr>
          <w:t xml:space="preserve"> </w:t>
        </w:r>
        <w:r w:rsidRPr="00026BD0">
          <w:rPr>
            <w:iCs/>
            <w:color w:val="000000" w:themeColor="text1"/>
          </w:rPr>
          <w:t>ст</w:t>
        </w:r>
        <w:r w:rsidRPr="00026BD0">
          <w:rPr>
            <w:color w:val="000000" w:themeColor="text1"/>
          </w:rPr>
          <w:t>.</w:t>
        </w:r>
        <w:r w:rsidRPr="00026BD0">
          <w:rPr>
            <w:iCs/>
            <w:color w:val="000000" w:themeColor="text1"/>
          </w:rPr>
          <w:t>12</w:t>
        </w:r>
        <w:r w:rsidRPr="00026BD0">
          <w:rPr>
            <w:color w:val="000000" w:themeColor="text1"/>
          </w:rPr>
          <w:t>.</w:t>
        </w:r>
        <w:r w:rsidRPr="00026BD0">
          <w:rPr>
            <w:iCs/>
            <w:color w:val="000000" w:themeColor="text1"/>
          </w:rPr>
          <w:t>2</w:t>
        </w:r>
      </w:hyperlink>
      <w:r w:rsidRPr="00026BD0">
        <w:rPr>
          <w:color w:val="000000" w:themeColor="text1"/>
        </w:rPr>
        <w:t xml:space="preserve"> </w:t>
      </w:r>
      <w:r w:rsidRPr="00026BD0">
        <w:rPr>
          <w:iCs/>
          <w:color w:val="000000" w:themeColor="text1"/>
        </w:rPr>
        <w:t>КоАП</w:t>
      </w:r>
      <w:r w:rsidRPr="00026BD0">
        <w:rPr>
          <w:color w:val="000000" w:themeColor="text1"/>
        </w:rPr>
        <w:t xml:space="preserve"> РФ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</w:t>
      </w:r>
      <w:r w:rsidRPr="00026BD0">
        <w:rPr>
          <w:color w:val="000000" w:themeColor="text1"/>
        </w:rPr>
        <w:t>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- влечет наложение адми</w:t>
      </w:r>
      <w:r w:rsidRPr="00026BD0">
        <w:rPr>
          <w:color w:val="000000" w:themeColor="text1"/>
        </w:rPr>
        <w:t>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873EC" w:rsidRPr="00026BD0" w:rsidP="00E873EC">
      <w:pPr>
        <w:shd w:val="clear" w:color="auto" w:fill="FFFFFF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В соответствии с </w:t>
      </w:r>
      <w:hyperlink r:id="rId4" w:anchor="/document/1305770/entry/2031" w:history="1">
        <w:r w:rsidRPr="00026BD0">
          <w:rPr>
            <w:color w:val="000000" w:themeColor="text1"/>
          </w:rPr>
          <w:t>п.2.3.1</w:t>
        </w:r>
      </w:hyperlink>
      <w:r w:rsidRPr="00026BD0">
        <w:rPr>
          <w:color w:val="000000" w:themeColor="text1"/>
        </w:rPr>
        <w:t xml:space="preserve"> Пра</w:t>
      </w:r>
      <w:r w:rsidRPr="00026BD0" w:rsidR="00D2611C">
        <w:rPr>
          <w:color w:val="000000" w:themeColor="text1"/>
        </w:rPr>
        <w:t xml:space="preserve">вил дорожного движения РФ, утвержденных </w:t>
      </w:r>
      <w:hyperlink r:id="rId4" w:anchor="/document/1305770/entry/0" w:history="1">
        <w:r w:rsidRPr="00026BD0" w:rsidR="00E60997">
          <w:rPr>
            <w:color w:val="000000" w:themeColor="text1"/>
          </w:rPr>
          <w:t>п</w:t>
        </w:r>
        <w:r w:rsidRPr="00026BD0">
          <w:rPr>
            <w:color w:val="000000" w:themeColor="text1"/>
          </w:rPr>
          <w:t>остановлением</w:t>
        </w:r>
      </w:hyperlink>
      <w:r w:rsidRPr="00026BD0">
        <w:rPr>
          <w:color w:val="000000" w:themeColor="text1"/>
        </w:rPr>
        <w:t xml:space="preserve"> Правительства РФ от 23.10.1993 №1090</w:t>
      </w:r>
      <w:r w:rsidRPr="00026BD0" w:rsidR="00D2611C">
        <w:rPr>
          <w:color w:val="000000" w:themeColor="text1"/>
        </w:rPr>
        <w:t>,</w:t>
      </w:r>
      <w:r w:rsidRPr="00026BD0">
        <w:rPr>
          <w:color w:val="000000" w:themeColor="text1"/>
        </w:rPr>
        <w:t xml:space="preserve"> водитель транспортного средства обязан перед выездом проверить и в пути обеспечить исправное техническое с</w:t>
      </w:r>
      <w:r w:rsidRPr="00026BD0">
        <w:rPr>
          <w:color w:val="000000" w:themeColor="text1"/>
        </w:rPr>
        <w:t>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E873EC" w:rsidRPr="00026BD0" w:rsidP="00E873EC">
      <w:pPr>
        <w:shd w:val="clear" w:color="auto" w:fill="FFFFFF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В силу п.2 Основных положений по допуску транспортных сред</w:t>
      </w:r>
      <w:r w:rsidRPr="00026BD0">
        <w:rPr>
          <w:color w:val="000000" w:themeColor="text1"/>
        </w:rPr>
        <w:t>ств к эксплуатации и обязанности должностных лиц по обеспечению безопасности дорожного движения, утв. Постановлением Совета Министров - Правительства Российской Федерации от 23 октября 1993 г. №1090 на механических транспортных средствах (кроме мопедов, тр</w:t>
      </w:r>
      <w:r w:rsidRPr="00026BD0">
        <w:rPr>
          <w:color w:val="000000" w:themeColor="text1"/>
        </w:rPr>
        <w:t>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</w:t>
      </w:r>
      <w:r w:rsidRPr="00026BD0">
        <w:rPr>
          <w:color w:val="000000" w:themeColor="text1"/>
        </w:rPr>
        <w:t>х лицензионная карточка.</w:t>
      </w:r>
    </w:p>
    <w:p w:rsidR="00E60997" w:rsidRPr="00026BD0" w:rsidP="00E873EC">
      <w:pPr>
        <w:shd w:val="clear" w:color="auto" w:fill="FFFFFF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Согласно </w:t>
      </w:r>
      <w:r w:rsidRPr="00026BD0" w:rsidR="0057086D">
        <w:rPr>
          <w:color w:val="000000" w:themeColor="text1"/>
        </w:rPr>
        <w:t xml:space="preserve">разъяснениям в </w:t>
      </w:r>
      <w:hyperlink r:id="rId4" w:anchor="/document/72280274/entry/4" w:history="1">
        <w:r w:rsidRPr="00026BD0" w:rsidR="0057086D">
          <w:rPr>
            <w:color w:val="000000" w:themeColor="text1"/>
          </w:rPr>
          <w:t>пункте</w:t>
        </w:r>
        <w:r w:rsidRPr="00026BD0">
          <w:rPr>
            <w:color w:val="000000" w:themeColor="text1"/>
          </w:rPr>
          <w:t xml:space="preserve"> 4</w:t>
        </w:r>
      </w:hyperlink>
      <w:r w:rsidRPr="00026BD0" w:rsidR="0057086D">
        <w:rPr>
          <w:color w:val="000000" w:themeColor="text1"/>
        </w:rPr>
        <w:t xml:space="preserve"> п</w:t>
      </w:r>
      <w:r w:rsidRPr="00026BD0">
        <w:rPr>
          <w:color w:val="000000" w:themeColor="text1"/>
        </w:rPr>
        <w:t xml:space="preserve">остановления Пленума Верховного Суда Российской Федерации от 25.06.2019 №20 «О некоторых вопросах, возникающих в судебной практике при рассмотрении дел об административных правонарушениях, предусмотренных </w:t>
      </w:r>
      <w:hyperlink r:id="rId4" w:anchor="/document/12125267/entry/120" w:history="1">
        <w:r w:rsidRPr="00026BD0">
          <w:rPr>
            <w:color w:val="000000" w:themeColor="text1"/>
          </w:rPr>
          <w:t>главой 12</w:t>
        </w:r>
      </w:hyperlink>
      <w:r w:rsidRPr="00026BD0">
        <w:rPr>
          <w:color w:val="000000" w:themeColor="text1"/>
        </w:rPr>
        <w:t xml:space="preserve"> </w:t>
      </w:r>
      <w:r w:rsidRPr="00026BD0">
        <w:rPr>
          <w:iCs/>
          <w:color w:val="000000" w:themeColor="text1"/>
        </w:rPr>
        <w:t>Кодекса</w:t>
      </w:r>
      <w:r w:rsidRPr="00026BD0">
        <w:rPr>
          <w:color w:val="000000" w:themeColor="text1"/>
        </w:rPr>
        <w:t xml:space="preserve"> Российской Федерации об </w:t>
      </w:r>
      <w:r w:rsidRPr="00026BD0">
        <w:rPr>
          <w:iCs/>
          <w:color w:val="000000" w:themeColor="text1"/>
        </w:rPr>
        <w:t>административных</w:t>
      </w:r>
      <w:r w:rsidRPr="00026BD0">
        <w:rPr>
          <w:color w:val="000000" w:themeColor="text1"/>
        </w:rPr>
        <w:t xml:space="preserve"> </w:t>
      </w:r>
      <w:r w:rsidRPr="00026BD0">
        <w:rPr>
          <w:iCs/>
          <w:color w:val="000000" w:themeColor="text1"/>
        </w:rPr>
        <w:t>правонарушениях</w:t>
      </w:r>
      <w:r w:rsidRPr="00026BD0">
        <w:rPr>
          <w:color w:val="000000" w:themeColor="text1"/>
        </w:rPr>
        <w:t xml:space="preserve">» при рассмотрении дел об административных правонарушениях, предусмотренных </w:t>
      </w:r>
      <w:hyperlink r:id="rId4" w:anchor="/document/12125267/entry/12202" w:history="1">
        <w:r w:rsidRPr="00026BD0">
          <w:rPr>
            <w:iCs/>
            <w:color w:val="000000" w:themeColor="text1"/>
          </w:rPr>
          <w:t>часть</w:t>
        </w:r>
        <w:r w:rsidRPr="00026BD0">
          <w:rPr>
            <w:iCs/>
            <w:color w:val="000000" w:themeColor="text1"/>
          </w:rPr>
          <w:t>ю</w:t>
        </w:r>
        <w:r w:rsidRPr="00026BD0">
          <w:rPr>
            <w:color w:val="000000" w:themeColor="text1"/>
          </w:rPr>
          <w:t xml:space="preserve"> </w:t>
        </w:r>
        <w:r w:rsidRPr="00026BD0">
          <w:rPr>
            <w:iCs/>
            <w:color w:val="000000" w:themeColor="text1"/>
          </w:rPr>
          <w:t>2</w:t>
        </w:r>
        <w:r w:rsidRPr="00026BD0">
          <w:rPr>
            <w:color w:val="000000" w:themeColor="text1"/>
          </w:rPr>
          <w:t xml:space="preserve"> </w:t>
        </w:r>
        <w:r w:rsidRPr="00026BD0">
          <w:rPr>
            <w:iCs/>
            <w:color w:val="000000" w:themeColor="text1"/>
          </w:rPr>
          <w:t>статьи</w:t>
        </w:r>
        <w:r w:rsidRPr="00026BD0">
          <w:rPr>
            <w:color w:val="000000" w:themeColor="text1"/>
          </w:rPr>
          <w:t xml:space="preserve"> </w:t>
        </w:r>
        <w:r w:rsidRPr="00026BD0">
          <w:rPr>
            <w:iCs/>
            <w:color w:val="000000" w:themeColor="text1"/>
          </w:rPr>
          <w:t>12</w:t>
        </w:r>
        <w:r w:rsidRPr="00026BD0">
          <w:rPr>
            <w:color w:val="000000" w:themeColor="text1"/>
          </w:rPr>
          <w:t>.</w:t>
        </w:r>
        <w:r w:rsidRPr="00026BD0">
          <w:rPr>
            <w:iCs/>
            <w:color w:val="000000" w:themeColor="text1"/>
          </w:rPr>
          <w:t>2</w:t>
        </w:r>
      </w:hyperlink>
      <w:r w:rsidRPr="00026BD0">
        <w:rPr>
          <w:color w:val="000000" w:themeColor="text1"/>
        </w:rPr>
        <w:t xml:space="preserve"> </w:t>
      </w:r>
      <w:r w:rsidRPr="00026BD0">
        <w:rPr>
          <w:iCs/>
          <w:color w:val="000000" w:themeColor="text1"/>
        </w:rPr>
        <w:t>КоАП</w:t>
      </w:r>
      <w:r w:rsidRPr="00026BD0">
        <w:rPr>
          <w:color w:val="000000" w:themeColor="text1"/>
        </w:rPr>
        <w:t xml:space="preserve">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без государственных регистрационных знаков (в том числе без о</w:t>
      </w:r>
      <w:r w:rsidRPr="00026BD0">
        <w:rPr>
          <w:color w:val="000000" w:themeColor="text1"/>
        </w:rPr>
        <w:t>дного из них), при наличии государственных регистрационных знаков, установленных в нарушение требований государственного стандарта на не предусмотренных конструкцией транспортного средства для этого местах (в том числе только одного из них), с государствен</w:t>
      </w:r>
      <w:r w:rsidRPr="00026BD0">
        <w:rPr>
          <w:color w:val="000000" w:themeColor="text1"/>
        </w:rPr>
        <w:t>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 (в том числе только одного из них), вк</w:t>
      </w:r>
      <w:r w:rsidRPr="00026BD0">
        <w:rPr>
          <w:color w:val="000000" w:themeColor="text1"/>
        </w:rPr>
        <w:t>лючая случаи,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(в том числе только одного из них).</w:t>
      </w:r>
    </w:p>
    <w:p w:rsidR="009007DA" w:rsidRPr="00026BD0" w:rsidP="009007DA">
      <w:pPr>
        <w:shd w:val="clear" w:color="auto" w:fill="FFFFFF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В соответствии с </w:t>
      </w:r>
      <w:hyperlink r:id="rId5" w:anchor="/document/12125267/entry/2101" w:history="1">
        <w:r w:rsidRPr="00026BD0">
          <w:rPr>
            <w:color w:val="000000" w:themeColor="text1"/>
          </w:rPr>
          <w:t>ч.1 ст.2.1</w:t>
        </w:r>
      </w:hyperlink>
      <w:r w:rsidRPr="00026BD0">
        <w:rPr>
          <w:color w:val="000000" w:themeColor="text1"/>
        </w:rPr>
        <w:t> 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РФ об администр</w:t>
      </w:r>
      <w:r w:rsidRPr="00026BD0">
        <w:rPr>
          <w:color w:val="000000" w:themeColor="text1"/>
        </w:rPr>
        <w:t>ативных правонарушениях установлена административная ответственность.</w:t>
      </w:r>
    </w:p>
    <w:p w:rsidR="00461266" w:rsidRPr="00026BD0" w:rsidP="00AF6FCC">
      <w:pPr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Фактические обстоятельства дела подтверждаю</w:t>
      </w:r>
      <w:r w:rsidRPr="00026BD0" w:rsidR="0057086D">
        <w:rPr>
          <w:color w:val="000000" w:themeColor="text1"/>
        </w:rPr>
        <w:t xml:space="preserve">тся совокупностью исследованных доказательств: </w:t>
      </w:r>
    </w:p>
    <w:p w:rsidR="007031EE" w:rsidRPr="00026BD0" w:rsidP="00026BD0">
      <w:pPr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-</w:t>
      </w:r>
      <w:r w:rsidRPr="00026BD0" w:rsidR="0057086D">
        <w:rPr>
          <w:color w:val="000000" w:themeColor="text1"/>
        </w:rPr>
        <w:t xml:space="preserve">протоколом об административном правонарушении </w:t>
      </w:r>
      <w:r w:rsidRPr="00026BD0" w:rsidR="00AF6FCC">
        <w:rPr>
          <w:color w:val="000000" w:themeColor="text1"/>
        </w:rPr>
        <w:t xml:space="preserve">серии </w:t>
      </w:r>
      <w:r w:rsidRPr="00026BD0" w:rsidR="00461266">
        <w:rPr>
          <w:color w:val="000000" w:themeColor="text1"/>
        </w:rPr>
        <w:t>86ХМ №</w:t>
      </w:r>
      <w:r w:rsidR="006D6A82">
        <w:rPr>
          <w:color w:val="000000" w:themeColor="text1"/>
        </w:rPr>
        <w:t>…</w:t>
      </w:r>
      <w:r w:rsidRPr="00026BD0">
        <w:rPr>
          <w:color w:val="000000" w:themeColor="text1"/>
        </w:rPr>
        <w:t xml:space="preserve"> от 10.01.2024</w:t>
      </w:r>
      <w:r w:rsidRPr="00026BD0" w:rsidR="00AF6FCC">
        <w:rPr>
          <w:color w:val="000000" w:themeColor="text1"/>
        </w:rPr>
        <w:t xml:space="preserve">, </w:t>
      </w:r>
      <w:r w:rsidRPr="00026BD0" w:rsidR="00461266">
        <w:rPr>
          <w:color w:val="000000" w:themeColor="text1"/>
        </w:rPr>
        <w:t xml:space="preserve">составленным с участием </w:t>
      </w:r>
      <w:r w:rsidRPr="00026BD0">
        <w:rPr>
          <w:color w:val="000000" w:themeColor="text1"/>
        </w:rPr>
        <w:t>Никорич Д.В.</w:t>
      </w:r>
      <w:r w:rsidRPr="00026BD0" w:rsidR="00461266">
        <w:rPr>
          <w:color w:val="000000" w:themeColor="text1"/>
        </w:rPr>
        <w:t xml:space="preserve">, </w:t>
      </w:r>
    </w:p>
    <w:p w:rsidR="00212706" w:rsidRPr="00026BD0" w:rsidP="00AF6FCC">
      <w:pPr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-рапортом ИДПС ОР ГИБДД МО МВД России по Сургутскому району </w:t>
      </w:r>
      <w:r w:rsidR="006D6A82">
        <w:rPr>
          <w:color w:val="000000" w:themeColor="text1"/>
        </w:rPr>
        <w:t>..</w:t>
      </w:r>
      <w:r w:rsidRPr="00026BD0">
        <w:rPr>
          <w:color w:val="000000" w:themeColor="text1"/>
        </w:rPr>
        <w:t>. от 10.01.2024 по обстоятельствам выявления правонарушения.</w:t>
      </w:r>
    </w:p>
    <w:p w:rsidR="00212706" w:rsidRPr="00026BD0" w:rsidP="00AF6FCC">
      <w:pPr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-фотографиями остановленного транспортного средства марки «</w:t>
      </w:r>
      <w:r w:rsidRPr="00026BD0" w:rsidR="00026BD0">
        <w:rPr>
          <w:color w:val="000000" w:themeColor="text1"/>
        </w:rPr>
        <w:t>«</w:t>
      </w:r>
      <w:r w:rsidR="006D6A82">
        <w:rPr>
          <w:color w:val="000000" w:themeColor="text1"/>
        </w:rPr>
        <w:t>...</w:t>
      </w:r>
      <w:r w:rsidRPr="00026BD0" w:rsidR="00026BD0">
        <w:rPr>
          <w:color w:val="000000" w:themeColor="text1"/>
        </w:rPr>
        <w:t xml:space="preserve">», государственный регистрационный знак </w:t>
      </w:r>
      <w:r w:rsidR="006D6A82">
        <w:rPr>
          <w:color w:val="000000" w:themeColor="text1"/>
        </w:rPr>
        <w:t>…</w:t>
      </w:r>
      <w:r w:rsidRPr="00026BD0" w:rsidR="00026BD0">
        <w:rPr>
          <w:color w:val="000000" w:themeColor="text1"/>
        </w:rPr>
        <w:t xml:space="preserve"> рег.</w:t>
      </w:r>
      <w:r w:rsidRPr="00026BD0">
        <w:rPr>
          <w:color w:val="000000" w:themeColor="text1"/>
        </w:rPr>
        <w:t xml:space="preserve"> без заднего государственного регистрационного знака,</w:t>
      </w:r>
    </w:p>
    <w:p w:rsidR="00AF6FCC" w:rsidRPr="00026BD0" w:rsidP="00AF6FCC">
      <w:pPr>
        <w:shd w:val="clear" w:color="auto" w:fill="FFFFFF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Доказательства по делу п</w:t>
      </w:r>
      <w:r w:rsidRPr="00026BD0" w:rsidR="001333CF">
        <w:rPr>
          <w:color w:val="000000" w:themeColor="text1"/>
        </w:rPr>
        <w:t>олучены</w:t>
      </w:r>
      <w:r w:rsidRPr="00026BD0">
        <w:rPr>
          <w:color w:val="000000" w:themeColor="text1"/>
        </w:rPr>
        <w:t xml:space="preserve"> в соответствии с требованиями  КоАП РФ, нарушений, влекущих невозможность использования данных доказательств в силу </w:t>
      </w:r>
      <w:hyperlink r:id="rId5" w:anchor="/document/12125267/entry/26203" w:history="1">
        <w:r w:rsidRPr="00026BD0" w:rsidR="001333CF">
          <w:rPr>
            <w:color w:val="000000" w:themeColor="text1"/>
          </w:rPr>
          <w:t>ч.3 ст.</w:t>
        </w:r>
        <w:r w:rsidRPr="00026BD0">
          <w:rPr>
            <w:color w:val="000000" w:themeColor="text1"/>
          </w:rPr>
          <w:t>26.2</w:t>
        </w:r>
      </w:hyperlink>
      <w:r w:rsidRPr="00026BD0">
        <w:rPr>
          <w:color w:val="000000" w:themeColor="text1"/>
        </w:rPr>
        <w:t xml:space="preserve"> КоАП РФ мировым судьей не установлено.</w:t>
      </w:r>
    </w:p>
    <w:p w:rsidR="00AF6FCC" w:rsidRPr="00026BD0" w:rsidP="00AF6FCC">
      <w:pPr>
        <w:shd w:val="clear" w:color="auto" w:fill="FFFFFF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Оснований подвергать сомнению обстоятельства, изложенны</w:t>
      </w:r>
      <w:r w:rsidRPr="00026BD0" w:rsidR="001333CF">
        <w:rPr>
          <w:color w:val="000000" w:themeColor="text1"/>
        </w:rPr>
        <w:t>е должностным лицом в протоколе об административном правонарушении</w:t>
      </w:r>
      <w:r w:rsidRPr="00026BD0">
        <w:rPr>
          <w:color w:val="000000" w:themeColor="text1"/>
        </w:rPr>
        <w:t>, и иных</w:t>
      </w:r>
      <w:r w:rsidRPr="00026BD0">
        <w:rPr>
          <w:color w:val="000000" w:themeColor="text1"/>
        </w:rPr>
        <w:t xml:space="preserve"> материалах дела не имеется.</w:t>
      </w:r>
    </w:p>
    <w:p w:rsidR="00026BD0" w:rsidRPr="00026BD0" w:rsidP="00AF6FCC">
      <w:pPr>
        <w:shd w:val="clear" w:color="auto" w:fill="FFFFFF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На основании вышеизложенного действия </w:t>
      </w:r>
      <w:r w:rsidRPr="00026BD0" w:rsidR="007031EE">
        <w:rPr>
          <w:color w:val="000000" w:themeColor="text1"/>
        </w:rPr>
        <w:t>Никорич Д.В.</w:t>
      </w:r>
      <w:r w:rsidRPr="00026BD0">
        <w:rPr>
          <w:color w:val="000000" w:themeColor="text1"/>
        </w:rPr>
        <w:t xml:space="preserve"> мировой судья квалифицировал по ч.2 ст.12.2 КоАП РФ.</w:t>
      </w:r>
    </w:p>
    <w:p w:rsidR="00AF6FCC" w:rsidRPr="00026BD0" w:rsidP="00AF6FCC">
      <w:pPr>
        <w:shd w:val="clear" w:color="auto" w:fill="FFFFFF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Неустранимых сомнений, которые в силу </w:t>
      </w:r>
      <w:hyperlink r:id="rId5" w:anchor="/document/12125267/entry/15" w:history="1">
        <w:r w:rsidRPr="00026BD0">
          <w:rPr>
            <w:color w:val="000000" w:themeColor="text1"/>
          </w:rPr>
          <w:t>статьи 1.5</w:t>
        </w:r>
      </w:hyperlink>
      <w:r w:rsidRPr="00026BD0">
        <w:rPr>
          <w:color w:val="000000" w:themeColor="text1"/>
        </w:rPr>
        <w:t xml:space="preserve"> КоАП РФ должны быть истолкованы в пользу </w:t>
      </w:r>
      <w:r w:rsidRPr="00026BD0" w:rsidR="007031EE">
        <w:rPr>
          <w:color w:val="000000" w:themeColor="text1"/>
        </w:rPr>
        <w:t>Никорич Д.В.</w:t>
      </w:r>
      <w:r w:rsidRPr="00026BD0">
        <w:rPr>
          <w:color w:val="000000" w:themeColor="text1"/>
        </w:rPr>
        <w:t xml:space="preserve"> не установлено. </w:t>
      </w:r>
    </w:p>
    <w:p w:rsidR="00AF6FCC" w:rsidRPr="00026BD0" w:rsidP="00AF6FCC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26BD0">
        <w:rPr>
          <w:rFonts w:eastAsiaTheme="minorHAnsi"/>
          <w:color w:val="000000" w:themeColor="text1"/>
          <w:lang w:eastAsia="en-US"/>
        </w:rPr>
        <w:t xml:space="preserve">При назначении наказания </w:t>
      </w:r>
      <w:r w:rsidRPr="00026BD0" w:rsidR="00026BD0">
        <w:rPr>
          <w:rFonts w:eastAsiaTheme="minorHAnsi"/>
          <w:color w:val="000000" w:themeColor="text1"/>
          <w:lang w:eastAsia="en-US"/>
        </w:rPr>
        <w:t xml:space="preserve">Никорич Д.В. </w:t>
      </w:r>
      <w:r w:rsidRPr="00026BD0">
        <w:rPr>
          <w:rFonts w:eastAsiaTheme="minorHAnsi"/>
          <w:color w:val="000000" w:themeColor="text1"/>
          <w:lang w:eastAsia="en-US"/>
        </w:rPr>
        <w:t>мировой судья учитывает характер совершенного им административного правонарушения, личность виновного, его имущественное положение, обстоятельства</w:t>
      </w:r>
      <w:r w:rsidRPr="00026BD0">
        <w:rPr>
          <w:rFonts w:eastAsiaTheme="minorHAnsi"/>
          <w:color w:val="000000" w:themeColor="text1"/>
          <w:lang w:eastAsia="en-US"/>
        </w:rPr>
        <w:t>, смягчающие административную ответственность, и обстоятельства, отягчающие административную ответственность.</w:t>
      </w:r>
    </w:p>
    <w:p w:rsidR="00AF6FCC" w:rsidRPr="00026BD0" w:rsidP="00AF6FCC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26BD0">
        <w:rPr>
          <w:rFonts w:eastAsiaTheme="minorHAnsi"/>
          <w:color w:val="000000" w:themeColor="text1"/>
          <w:lang w:eastAsia="en-US"/>
        </w:rPr>
        <w:t>Никорич Д.В. совершено правонарушение в сфере безопасности дорожного движения, он ранее привлекался к административной ответственности за совершен</w:t>
      </w:r>
      <w:r w:rsidRPr="00026BD0">
        <w:rPr>
          <w:rFonts w:eastAsiaTheme="minorHAnsi"/>
          <w:color w:val="000000" w:themeColor="text1"/>
          <w:lang w:eastAsia="en-US"/>
        </w:rPr>
        <w:t>ие правонарушений, предусмотренных главой 12 КоАП РФ, что подтверждается реестром правонарушений, приобщенным к материалам дела.</w:t>
      </w:r>
    </w:p>
    <w:p w:rsidR="00AF6FCC" w:rsidRPr="00026BD0" w:rsidP="00AF6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26BD0">
        <w:rPr>
          <w:rFonts w:eastAsiaTheme="minorHAnsi"/>
          <w:color w:val="000000" w:themeColor="text1"/>
          <w:lang w:eastAsia="en-US"/>
        </w:rPr>
        <w:t>Смягчающих и отягчающих административную ответственность обстоятельств не установлено.</w:t>
      </w:r>
    </w:p>
    <w:p w:rsidR="00AF6FCC" w:rsidRPr="00026BD0" w:rsidP="00AF6F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26BD0">
        <w:rPr>
          <w:rFonts w:eastAsiaTheme="minorHAnsi"/>
          <w:color w:val="000000" w:themeColor="text1"/>
          <w:lang w:eastAsia="en-US"/>
        </w:rPr>
        <w:t>На основании изложенного, руководствуясь</w:t>
      </w:r>
      <w:r w:rsidRPr="00026BD0">
        <w:rPr>
          <w:rFonts w:eastAsiaTheme="minorHAnsi"/>
          <w:color w:val="000000" w:themeColor="text1"/>
          <w:lang w:eastAsia="en-US"/>
        </w:rPr>
        <w:t xml:space="preserve"> ст.ст.29.9, 29.10 КоАП РФ, мировой судья</w:t>
      </w:r>
    </w:p>
    <w:p w:rsidR="001333CF" w:rsidRPr="00026BD0" w:rsidP="00AF6FCC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:rsidR="00AF6FCC" w:rsidRPr="00026BD0" w:rsidP="00AF6FCC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026BD0">
        <w:rPr>
          <w:rFonts w:eastAsiaTheme="minorHAnsi"/>
          <w:b/>
          <w:color w:val="000000" w:themeColor="text1"/>
          <w:lang w:eastAsia="en-US"/>
        </w:rPr>
        <w:t>ПОСТАНОВИЛ:</w:t>
      </w:r>
    </w:p>
    <w:p w:rsidR="00AF6FCC" w:rsidRPr="00026BD0" w:rsidP="00AF6F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AF6FCC" w:rsidRPr="00026BD0" w:rsidP="00AF6F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26BD0">
        <w:rPr>
          <w:rFonts w:eastAsiaTheme="minorHAnsi"/>
          <w:color w:val="000000" w:themeColor="text1"/>
          <w:lang w:eastAsia="en-US"/>
        </w:rPr>
        <w:t xml:space="preserve">признать </w:t>
      </w:r>
      <w:r w:rsidRPr="00026BD0" w:rsidR="00026BD0">
        <w:rPr>
          <w:b/>
          <w:color w:val="000000" w:themeColor="text1"/>
        </w:rPr>
        <w:t>Никорич Дмитрия Васильевича</w:t>
      </w:r>
      <w:r w:rsidRPr="00026BD0">
        <w:rPr>
          <w:color w:val="000000" w:themeColor="text1"/>
        </w:rPr>
        <w:t xml:space="preserve"> виновным </w:t>
      </w:r>
      <w:r w:rsidRPr="00026BD0">
        <w:rPr>
          <w:rFonts w:eastAsiaTheme="minorHAnsi"/>
          <w:color w:val="000000" w:themeColor="text1"/>
          <w:lang w:eastAsia="en-US"/>
        </w:rPr>
        <w:t xml:space="preserve">в совершении правонарушения, предусмотренного ч.2 ст.12.2 КоАП РФ, и назначить ему наказание в виде административного штрафа в размере 5000 (пять тысяч) </w:t>
      </w:r>
      <w:r w:rsidRPr="00026BD0">
        <w:rPr>
          <w:rFonts w:eastAsiaTheme="minorHAnsi"/>
          <w:color w:val="000000" w:themeColor="text1"/>
          <w:lang w:eastAsia="en-US"/>
        </w:rPr>
        <w:t>рублей.</w:t>
      </w:r>
    </w:p>
    <w:p w:rsidR="00AF6FCC" w:rsidRPr="00026BD0" w:rsidP="00AF6FC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</w:t>
      </w:r>
      <w:r w:rsidRPr="00026BD0">
        <w:rPr>
          <w:color w:val="000000" w:themeColor="text1"/>
        </w:rPr>
        <w:t xml:space="preserve">чая, предусмотренного </w:t>
      </w:r>
      <w:hyperlink r:id="rId6" w:anchor="sub_322011" w:history="1">
        <w:r w:rsidRPr="00026BD0">
          <w:rPr>
            <w:color w:val="000000" w:themeColor="text1"/>
          </w:rPr>
          <w:t>частью 1.1</w:t>
        </w:r>
      </w:hyperlink>
      <w:r w:rsidRPr="00026BD0">
        <w:rPr>
          <w:color w:val="000000" w:themeColor="text1"/>
        </w:rPr>
        <w:t xml:space="preserve"> или </w:t>
      </w:r>
      <w:hyperlink r:id="rId6" w:anchor="sub_302013" w:history="1">
        <w:r w:rsidRPr="00026BD0">
          <w:rPr>
            <w:color w:val="000000" w:themeColor="text1"/>
          </w:rPr>
          <w:t>1.3</w:t>
        </w:r>
      </w:hyperlink>
      <w:r w:rsidRPr="00026BD0">
        <w:rPr>
          <w:color w:val="000000" w:themeColor="text1"/>
        </w:rPr>
        <w:t xml:space="preserve"> ст.32.2 КоАП РФ, либо со дня истечения срока отсрочки или срока рассрочки, предусмотренных </w:t>
      </w:r>
      <w:hyperlink r:id="rId6" w:anchor="sub_315" w:history="1">
        <w:r w:rsidRPr="00026BD0">
          <w:rPr>
            <w:color w:val="000000" w:themeColor="text1"/>
          </w:rPr>
          <w:t>статьей 31.5</w:t>
        </w:r>
      </w:hyperlink>
      <w:r w:rsidRPr="00026BD0">
        <w:rPr>
          <w:color w:val="000000" w:themeColor="text1"/>
        </w:rPr>
        <w:t xml:space="preserve"> настоящего Кодекса (ч.1 ст.32.2 КоАП РФ). </w:t>
      </w:r>
    </w:p>
    <w:p w:rsidR="00026BD0" w:rsidRPr="00026BD0" w:rsidP="00AF6FC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В соответствии с ч.1.3 ст.32.2 КоАП РФ </w:t>
      </w:r>
      <w:r w:rsidRPr="00026BD0">
        <w:rPr>
          <w:color w:val="000000" w:themeColor="text1"/>
          <w:shd w:val="clear" w:color="auto" w:fill="FFFFFF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</w:t>
      </w:r>
      <w:r w:rsidRPr="00026BD0">
        <w:rPr>
          <w:color w:val="000000" w:themeColor="text1"/>
          <w:shd w:val="clear" w:color="auto" w:fill="FFFFFF"/>
        </w:rPr>
        <w:t>дусмотренного </w:t>
      </w:r>
      <w:hyperlink r:id="rId7" w:anchor="/document/12125267/entry/120" w:history="1">
        <w:r w:rsidRPr="00026BD0">
          <w:rPr>
            <w:color w:val="000000" w:themeColor="text1"/>
            <w:shd w:val="clear" w:color="auto" w:fill="FFFFFF"/>
          </w:rPr>
          <w:t>главой 12</w:t>
        </w:r>
      </w:hyperlink>
      <w:r w:rsidRPr="00026BD0">
        <w:rPr>
          <w:color w:val="000000" w:themeColor="text1"/>
          <w:shd w:val="clear" w:color="auto" w:fill="FFFFFF"/>
        </w:rPr>
        <w:t> настоящего Кодекса, за исключением административных правонарушений, предусмотренных </w:t>
      </w:r>
      <w:hyperlink r:id="rId7" w:anchor="/document/12125267/entry/121011" w:history="1">
        <w:r w:rsidRPr="00026BD0">
          <w:rPr>
            <w:color w:val="000000" w:themeColor="text1"/>
            <w:shd w:val="clear" w:color="auto" w:fill="FFFFFF"/>
          </w:rPr>
          <w:t>частью 1.1 статьи 12.1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702" w:history="1">
        <w:r w:rsidRPr="00026BD0">
          <w:rPr>
            <w:color w:val="000000" w:themeColor="text1"/>
            <w:shd w:val="clear" w:color="auto" w:fill="FFFFFF"/>
          </w:rPr>
          <w:t>частями 2</w:t>
        </w:r>
      </w:hyperlink>
      <w:r w:rsidRPr="00026BD0">
        <w:rPr>
          <w:color w:val="000000" w:themeColor="text1"/>
          <w:shd w:val="clear" w:color="auto" w:fill="FFFFFF"/>
        </w:rPr>
        <w:t> и </w:t>
      </w:r>
      <w:hyperlink r:id="rId7" w:anchor="/document/12125267/entry/12704" w:history="1">
        <w:r w:rsidRPr="00026BD0">
          <w:rPr>
            <w:color w:val="000000" w:themeColor="text1"/>
            <w:shd w:val="clear" w:color="auto" w:fill="FFFFFF"/>
          </w:rPr>
          <w:t>4 статьи 12.7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8" w:history="1">
        <w:r w:rsidRPr="00026BD0">
          <w:rPr>
            <w:color w:val="000000" w:themeColor="text1"/>
            <w:shd w:val="clear" w:color="auto" w:fill="FFFFFF"/>
          </w:rPr>
          <w:t>статьей 12.8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906" w:history="1">
        <w:r w:rsidRPr="00026BD0">
          <w:rPr>
            <w:color w:val="000000" w:themeColor="text1"/>
            <w:shd w:val="clear" w:color="auto" w:fill="FFFFFF"/>
          </w:rPr>
          <w:t>частями 6</w:t>
        </w:r>
      </w:hyperlink>
      <w:r w:rsidRPr="00026BD0">
        <w:rPr>
          <w:color w:val="000000" w:themeColor="text1"/>
          <w:shd w:val="clear" w:color="auto" w:fill="FFFFFF"/>
        </w:rPr>
        <w:t> и </w:t>
      </w:r>
      <w:hyperlink r:id="rId7" w:anchor="/document/12125267/entry/12907" w:history="1">
        <w:r w:rsidRPr="00026BD0">
          <w:rPr>
            <w:color w:val="000000" w:themeColor="text1"/>
            <w:shd w:val="clear" w:color="auto" w:fill="FFFFFF"/>
          </w:rPr>
          <w:t>7 статьи 12.9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10" w:history="1">
        <w:r w:rsidRPr="00026BD0">
          <w:rPr>
            <w:color w:val="000000" w:themeColor="text1"/>
            <w:shd w:val="clear" w:color="auto" w:fill="FFFFFF"/>
          </w:rPr>
          <w:t>статьей 12.10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123" w:history="1">
        <w:r w:rsidRPr="00026BD0">
          <w:rPr>
            <w:color w:val="000000" w:themeColor="text1"/>
            <w:shd w:val="clear" w:color="auto" w:fill="FFFFFF"/>
          </w:rPr>
          <w:t>частью 3 статьи 12.12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1505" w:history="1">
        <w:r w:rsidRPr="00026BD0">
          <w:rPr>
            <w:color w:val="000000" w:themeColor="text1"/>
            <w:shd w:val="clear" w:color="auto" w:fill="FFFFFF"/>
          </w:rPr>
          <w:t>частью 5 статьи 12.15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16031" w:history="1">
        <w:r w:rsidRPr="00026BD0">
          <w:rPr>
            <w:color w:val="000000" w:themeColor="text1"/>
            <w:shd w:val="clear" w:color="auto" w:fill="FFFFFF"/>
          </w:rPr>
          <w:t>частью 3.1 статьи 12.16,</w:t>
        </w:r>
      </w:hyperlink>
      <w:r w:rsidRPr="00026BD0">
        <w:rPr>
          <w:color w:val="000000" w:themeColor="text1"/>
          <w:shd w:val="clear" w:color="auto" w:fill="FFFFFF"/>
        </w:rPr>
        <w:t> </w:t>
      </w:r>
      <w:hyperlink r:id="rId7" w:anchor="/document/12125267/entry/122304" w:history="1">
        <w:r w:rsidRPr="00026BD0">
          <w:rPr>
            <w:color w:val="000000" w:themeColor="text1"/>
            <w:shd w:val="clear" w:color="auto" w:fill="FFFFFF"/>
          </w:rPr>
          <w:t>частями 4 - 6 статьи 12.23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24" w:history="1">
        <w:r w:rsidRPr="00026BD0">
          <w:rPr>
            <w:color w:val="000000" w:themeColor="text1"/>
            <w:shd w:val="clear" w:color="auto" w:fill="FFFFFF"/>
          </w:rPr>
          <w:t>статьями 12.24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26" w:history="1">
        <w:r w:rsidRPr="00026BD0">
          <w:rPr>
            <w:color w:val="000000" w:themeColor="text1"/>
            <w:shd w:val="clear" w:color="auto" w:fill="FFFFFF"/>
          </w:rPr>
          <w:t>12.26</w:t>
        </w:r>
      </w:hyperlink>
      <w:r w:rsidRPr="00026BD0">
        <w:rPr>
          <w:color w:val="000000" w:themeColor="text1"/>
          <w:shd w:val="clear" w:color="auto" w:fill="FFFFFF"/>
        </w:rPr>
        <w:t>, </w:t>
      </w:r>
      <w:hyperlink r:id="rId7" w:anchor="/document/12125267/entry/122703" w:history="1">
        <w:r w:rsidRPr="00026BD0">
          <w:rPr>
            <w:color w:val="000000" w:themeColor="text1"/>
            <w:shd w:val="clear" w:color="auto" w:fill="FFFFFF"/>
          </w:rPr>
          <w:t>частью 3 статьи 12.27</w:t>
        </w:r>
      </w:hyperlink>
      <w:r w:rsidRPr="00026BD0">
        <w:rPr>
          <w:color w:val="000000" w:themeColor="text1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</w:t>
      </w:r>
      <w:r w:rsidRPr="00026BD0">
        <w:rPr>
          <w:color w:val="000000" w:themeColor="text1"/>
          <w:shd w:val="clear" w:color="auto" w:fill="FFFFFF"/>
        </w:rPr>
        <w:t>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</w:t>
      </w:r>
      <w:r w:rsidRPr="00026BD0">
        <w:rPr>
          <w:color w:val="000000" w:themeColor="text1"/>
          <w:shd w:val="clear" w:color="auto" w:fill="FFFFFF"/>
        </w:rPr>
        <w:t>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</w:t>
      </w:r>
      <w:r w:rsidRPr="00026BD0">
        <w:rPr>
          <w:color w:val="000000" w:themeColor="text1"/>
          <w:shd w:val="clear" w:color="auto" w:fill="FFFFFF"/>
        </w:rPr>
        <w:t>тветствии с правилами, установленными </w:t>
      </w:r>
      <w:hyperlink r:id="rId7" w:anchor="/document/12125267/entry/300" w:history="1">
        <w:r w:rsidRPr="00026BD0">
          <w:rPr>
            <w:color w:val="000000" w:themeColor="text1"/>
            <w:shd w:val="clear" w:color="auto" w:fill="FFFFFF"/>
          </w:rPr>
          <w:t>главой 30</w:t>
        </w:r>
      </w:hyperlink>
      <w:r w:rsidRPr="00026BD0">
        <w:rPr>
          <w:color w:val="000000" w:themeColor="text1"/>
          <w:shd w:val="clear" w:color="auto" w:fill="FFFFFF"/>
        </w:rPr>
        <w:t> настоящего Кодекса. В случае, если исполнение постановления о назначении административного штрафа было отсрочено либо рассрочено с</w:t>
      </w:r>
      <w:r w:rsidRPr="00026BD0">
        <w:rPr>
          <w:color w:val="000000" w:themeColor="text1"/>
          <w:shd w:val="clear" w:color="auto" w:fill="FFFFFF"/>
        </w:rPr>
        <w:t>удьей, органом, должностным лицом, вынесшими постановление, административный штраф уплачивается в полном размере.</w:t>
      </w:r>
    </w:p>
    <w:p w:rsidR="00AF6FCC" w:rsidRPr="00026BD0" w:rsidP="00AF6FCC">
      <w:pPr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</w:t>
      </w:r>
      <w:r w:rsidRPr="00026BD0">
        <w:rPr>
          <w:color w:val="000000" w:themeColor="text1"/>
        </w:rPr>
        <w:t xml:space="preserve">нной информационной системе о государственных и муниципальных платежах, по истечении срока, указанного в </w:t>
      </w:r>
      <w:hyperlink r:id="rId8" w:anchor="sub_32201" w:history="1">
        <w:r w:rsidRPr="00026BD0">
          <w:rPr>
            <w:color w:val="000000" w:themeColor="text1"/>
          </w:rPr>
          <w:t>части 1</w:t>
        </w:r>
      </w:hyperlink>
      <w:r w:rsidRPr="00026BD0">
        <w:rPr>
          <w:color w:val="000000" w:themeColor="text1"/>
        </w:rPr>
        <w:t xml:space="preserve"> ст. 32.2 КоАП </w:t>
      </w:r>
      <w:r w:rsidRPr="00026BD0">
        <w:rPr>
          <w:color w:val="000000" w:themeColor="text1"/>
        </w:rPr>
        <w:t xml:space="preserve">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9" w:history="1">
        <w:r w:rsidRPr="00026BD0">
          <w:rPr>
            <w:color w:val="000000" w:themeColor="text1"/>
          </w:rPr>
          <w:t>федеральным законодательством</w:t>
        </w:r>
      </w:hyperlink>
      <w:r w:rsidRPr="00026BD0">
        <w:rPr>
          <w:color w:val="000000" w:themeColor="text1"/>
        </w:rPr>
        <w:t>.</w:t>
      </w:r>
    </w:p>
    <w:p w:rsidR="00AF6FCC" w:rsidRPr="00026BD0" w:rsidP="00AF6FCC">
      <w:pPr>
        <w:ind w:firstLine="709"/>
        <w:jc w:val="both"/>
        <w:rPr>
          <w:color w:val="000000" w:themeColor="text1"/>
        </w:rPr>
      </w:pPr>
      <w:r w:rsidRPr="00026BD0">
        <w:rPr>
          <w:color w:val="000000" w:themeColor="text1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214F3D" w:rsidRPr="00026BD0" w:rsidP="00214F3D">
      <w:pPr>
        <w:ind w:firstLine="720"/>
        <w:contextualSpacing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Административный штраф подлежит уплате по следующим </w:t>
      </w:r>
      <w:r w:rsidRPr="00026BD0">
        <w:rPr>
          <w:color w:val="000000" w:themeColor="text1"/>
        </w:rPr>
        <w:t>реквизитам: УФК по Ханты-Мансийскому автономному округу - Югре (УМВД России по ХМАО - Югре), ИНН 8601010390, КПП 860101001, расчётный счет №0310064300000018700 в РКЦ Ханты-Мансийск//УФК по Ханты-Мансийскому автономному округу – Югре г.Ханты-Мансийск, БИК 0</w:t>
      </w:r>
      <w:r w:rsidRPr="00026BD0">
        <w:rPr>
          <w:color w:val="000000" w:themeColor="text1"/>
        </w:rPr>
        <w:t xml:space="preserve">07162163, КБК 18811601123010001140, ОКТМО 71829000, </w:t>
      </w:r>
    </w:p>
    <w:p w:rsidR="00214F3D" w:rsidRPr="00026BD0" w:rsidP="00214F3D">
      <w:pPr>
        <w:ind w:firstLine="720"/>
        <w:contextualSpacing/>
        <w:jc w:val="both"/>
        <w:rPr>
          <w:color w:val="000000" w:themeColor="text1"/>
        </w:rPr>
      </w:pPr>
      <w:r w:rsidRPr="00026BD0">
        <w:rPr>
          <w:color w:val="000000" w:themeColor="text1"/>
        </w:rPr>
        <w:t xml:space="preserve">УИН </w:t>
      </w:r>
      <w:r w:rsidRPr="00026BD0" w:rsidR="00C15AB2">
        <w:rPr>
          <w:color w:val="000000" w:themeColor="text1"/>
        </w:rPr>
        <w:t>18810486240</w:t>
      </w:r>
      <w:r w:rsidRPr="00026BD0" w:rsidR="00026BD0">
        <w:rPr>
          <w:color w:val="000000" w:themeColor="text1"/>
        </w:rPr>
        <w:t>740005022</w:t>
      </w:r>
    </w:p>
    <w:p w:rsidR="00AF6FCC" w:rsidRPr="00026BD0" w:rsidP="00AF6FCC">
      <w:pPr>
        <w:jc w:val="both"/>
        <w:rPr>
          <w:color w:val="000000" w:themeColor="text1"/>
        </w:rPr>
      </w:pPr>
    </w:p>
    <w:p w:rsidR="00AF6FCC" w:rsidRPr="00026BD0" w:rsidP="00AF6FCC">
      <w:pPr>
        <w:jc w:val="both"/>
        <w:rPr>
          <w:color w:val="000000" w:themeColor="text1"/>
        </w:rPr>
      </w:pPr>
      <w:r w:rsidRPr="00026BD0">
        <w:rPr>
          <w:color w:val="000000" w:themeColor="text1"/>
        </w:rPr>
        <w:t>Мировой судья</w:t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  <w:t xml:space="preserve">            </w:t>
      </w:r>
      <w:r w:rsidRPr="00026BD0">
        <w:rPr>
          <w:color w:val="000000" w:themeColor="text1"/>
        </w:rPr>
        <w:tab/>
        <w:t xml:space="preserve">                </w:t>
      </w:r>
      <w:r w:rsidR="00026BD0">
        <w:rPr>
          <w:color w:val="000000" w:themeColor="text1"/>
        </w:rPr>
        <w:t xml:space="preserve">    </w:t>
      </w:r>
      <w:r w:rsidRPr="00026BD0">
        <w:rPr>
          <w:color w:val="000000" w:themeColor="text1"/>
        </w:rPr>
        <w:t>Ю.Б. Миненко</w:t>
      </w:r>
    </w:p>
    <w:p w:rsidR="00AF6FCC" w:rsidRPr="00026BD0" w:rsidP="00AF6FCC">
      <w:pPr>
        <w:jc w:val="both"/>
        <w:rPr>
          <w:color w:val="000000" w:themeColor="text1"/>
        </w:rPr>
      </w:pPr>
    </w:p>
    <w:p w:rsidR="00AF6FCC" w:rsidRPr="00026BD0" w:rsidP="00AF6FCC">
      <w:pPr>
        <w:jc w:val="both"/>
        <w:rPr>
          <w:color w:val="000000" w:themeColor="text1"/>
        </w:rPr>
      </w:pPr>
      <w:r w:rsidRPr="00026BD0">
        <w:rPr>
          <w:color w:val="000000" w:themeColor="text1"/>
        </w:rPr>
        <w:t>Копия верна:</w:t>
      </w:r>
    </w:p>
    <w:p w:rsidR="0057086D" w:rsidRPr="00AF6FCC" w:rsidP="00026BD0">
      <w:pPr>
        <w:jc w:val="both"/>
        <w:rPr>
          <w:color w:val="000000" w:themeColor="text1"/>
        </w:rPr>
      </w:pPr>
      <w:r w:rsidRPr="00026BD0">
        <w:rPr>
          <w:color w:val="000000" w:themeColor="text1"/>
        </w:rPr>
        <w:t>Мировой судья</w:t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</w:r>
      <w:r w:rsidRPr="00026BD0">
        <w:rPr>
          <w:color w:val="000000" w:themeColor="text1"/>
        </w:rPr>
        <w:tab/>
        <w:t xml:space="preserve">    </w:t>
      </w:r>
      <w:r w:rsidR="00026BD0">
        <w:rPr>
          <w:color w:val="000000" w:themeColor="text1"/>
        </w:rPr>
        <w:t xml:space="preserve">     Ю.Б.Миненко</w:t>
      </w:r>
    </w:p>
    <w:sectPr w:rsidSect="00026BD0">
      <w:headerReference w:type="default" r:id="rId10"/>
      <w:headerReference w:type="first" r:id="rId11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1329950"/>
      <w:docPartObj>
        <w:docPartGallery w:val="Page Numbers (Top of Page)"/>
        <w:docPartUnique/>
      </w:docPartObj>
    </w:sdtPr>
    <w:sdtContent>
      <w:p w:rsidR="00C8793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82">
          <w:rPr>
            <w:noProof/>
          </w:rPr>
          <w:t>3</w:t>
        </w:r>
        <w:r>
          <w:fldChar w:fldCharType="end"/>
        </w:r>
      </w:p>
    </w:sdtContent>
  </w:sdt>
  <w:p w:rsidR="00C87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31EE" w:rsidRPr="007031EE">
    <w:pPr>
      <w:pStyle w:val="Header"/>
      <w:rPr>
        <w:b/>
      </w:rPr>
    </w:pPr>
    <w:r>
      <w:rPr>
        <w:b/>
      </w:rPr>
      <w:tab/>
    </w:r>
    <w:r>
      <w:rPr>
        <w:b/>
      </w:rPr>
      <w:tab/>
      <w:t>дело №5-370-2806/2024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6E"/>
    <w:rsid w:val="00026BD0"/>
    <w:rsid w:val="00121816"/>
    <w:rsid w:val="001333CF"/>
    <w:rsid w:val="001E7873"/>
    <w:rsid w:val="00212706"/>
    <w:rsid w:val="00214F3D"/>
    <w:rsid w:val="00240079"/>
    <w:rsid w:val="0035474D"/>
    <w:rsid w:val="0045203D"/>
    <w:rsid w:val="004576FC"/>
    <w:rsid w:val="00461266"/>
    <w:rsid w:val="00462F6E"/>
    <w:rsid w:val="00486F25"/>
    <w:rsid w:val="0057086D"/>
    <w:rsid w:val="006665B9"/>
    <w:rsid w:val="006D6A82"/>
    <w:rsid w:val="007031EE"/>
    <w:rsid w:val="0077429F"/>
    <w:rsid w:val="008469C0"/>
    <w:rsid w:val="009007DA"/>
    <w:rsid w:val="0099674C"/>
    <w:rsid w:val="00A43BE5"/>
    <w:rsid w:val="00A476AC"/>
    <w:rsid w:val="00A53538"/>
    <w:rsid w:val="00AD6E64"/>
    <w:rsid w:val="00AF6FCC"/>
    <w:rsid w:val="00B51BF0"/>
    <w:rsid w:val="00C15AB2"/>
    <w:rsid w:val="00C8793D"/>
    <w:rsid w:val="00D2611C"/>
    <w:rsid w:val="00E109B5"/>
    <w:rsid w:val="00E60997"/>
    <w:rsid w:val="00E873EC"/>
    <w:rsid w:val="00E90D8C"/>
    <w:rsid w:val="00E95AFE"/>
    <w:rsid w:val="00F511F7"/>
    <w:rsid w:val="00F81D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21B597-F2CC-41CE-AB42-59A04C9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F6E"/>
    <w:rPr>
      <w:color w:val="0000FF"/>
      <w:u w:val="single"/>
    </w:rPr>
  </w:style>
  <w:style w:type="paragraph" w:styleId="Title">
    <w:name w:val="Title"/>
    <w:basedOn w:val="Normal"/>
    <w:link w:val="a"/>
    <w:qFormat/>
    <w:rsid w:val="00462F6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62F6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462F6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6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665B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665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E109B5"/>
    <w:pPr>
      <w:spacing w:before="100" w:beforeAutospacing="1" w:after="100" w:afterAutospacing="1"/>
    </w:pPr>
  </w:style>
  <w:style w:type="paragraph" w:styleId="Footer">
    <w:name w:val="footer"/>
    <w:basedOn w:val="Normal"/>
    <w:link w:val="a2"/>
    <w:uiPriority w:val="99"/>
    <w:unhideWhenUsed/>
    <w:rsid w:val="007031E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03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9" Type="http://schemas.openxmlformats.org/officeDocument/2006/relationships/hyperlink" Target="garantF1://12056199.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